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DE" w:rsidRPr="003E40DE" w:rsidRDefault="003E40DE" w:rsidP="003E40DE">
      <w:pPr>
        <w:shd w:val="clear" w:color="auto" w:fill="FFFFFF"/>
        <w:spacing w:before="113"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3E40DE" w:rsidRPr="003E40DE" w:rsidRDefault="003E40DE" w:rsidP="003E40DE">
      <w:pPr>
        <w:shd w:val="clear" w:color="auto" w:fill="FFFFFF"/>
        <w:spacing w:before="300"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Департамент государственной политики в сфере общего образования</w:t>
      </w:r>
    </w:p>
    <w:p w:rsidR="003E40DE" w:rsidRPr="003E40DE" w:rsidRDefault="003E40DE" w:rsidP="003E40DE">
      <w:pPr>
        <w:shd w:val="clear" w:color="auto" w:fill="FFFFFF"/>
        <w:spacing w:before="300"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Письмо</w:t>
      </w:r>
    </w:p>
    <w:p w:rsidR="003E40DE" w:rsidRPr="003E40DE" w:rsidRDefault="003E40DE" w:rsidP="003E40DE">
      <w:pPr>
        <w:shd w:val="clear" w:color="auto" w:fill="FFFFFF"/>
        <w:spacing w:before="300"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40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</w:t>
      </w:r>
      <w:proofErr w:type="gramEnd"/>
      <w:r w:rsidRPr="003E40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15 июля 2014 года № 08-888</w:t>
      </w:r>
    </w:p>
    <w:p w:rsidR="003E40DE" w:rsidRPr="003E40DE" w:rsidRDefault="003E40DE" w:rsidP="003E40DE">
      <w:pPr>
        <w:shd w:val="clear" w:color="auto" w:fill="FFFFFF"/>
        <w:spacing w:before="300"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b/>
          <w:bCs/>
          <w:color w:val="526373"/>
          <w:sz w:val="28"/>
          <w:szCs w:val="28"/>
          <w:lang w:eastAsia="ru-RU"/>
        </w:rPr>
        <w:t>Об аттестации учащихся общеобразовательных организаций по учебному предмету "Физическая культура"</w:t>
      </w:r>
    </w:p>
    <w:p w:rsidR="003E40DE" w:rsidRPr="003E40DE" w:rsidRDefault="003E40DE" w:rsidP="003E40DE">
      <w:pPr>
        <w:shd w:val="clear" w:color="auto" w:fill="FFFFFF"/>
        <w:spacing w:before="170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Руководителям органов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исполнительной</w:t>
      </w:r>
      <w:proofErr w:type="gram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власти субъектов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Федерации,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осуществляющих</w:t>
      </w:r>
      <w:proofErr w:type="gram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государственное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</w:t>
      </w:r>
      <w:proofErr w:type="gram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сфере образования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Департамент государственной политики в сфере общего образования </w:t>
      </w:r>
      <w:proofErr w:type="spell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(далее - Департамент) доводит до Вашего сведения, что в соответствии с Указом Президента Российской Федерации от 24 марта 2014 г. </w:t>
      </w:r>
      <w:hyperlink r:id="rId4" w:history="1">
        <w:r w:rsidRPr="003E40DE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№ 172</w:t>
        </w:r>
      </w:hyperlink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Всероссийском физкультурно-спортивном комплексе "Готов к труду и обороне" (ГТО)", Постановлением Правительства Российской Федерации от 11 июня 2014 г. </w:t>
      </w:r>
      <w:hyperlink r:id="rId5" w:history="1">
        <w:r w:rsidRPr="003E40DE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№ 540</w:t>
        </w:r>
      </w:hyperlink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"Об утверждении положения о Всероссийском физкультурно-спортивном комплексе "Готов к труду и обороне" (ГТО) (далее - Комплекс) и подпунктом "б" пункта 1 перечня поручений Президента Российской Федерации от 13 марта 2013 г. № Пр-756 с 1 апреля по 30 июня 2014 года была проведена апробация механизмов, обеспечивающих получение положительной промежуточной аттестации учащимися общеобразовательных организаций по учебному предмету "Физическая культура" в зависимости от результатов выполнения нормативов Комплекса (далее -Апробация).</w:t>
      </w:r>
    </w:p>
    <w:p w:rsidR="003E40DE" w:rsidRPr="003E40DE" w:rsidRDefault="003E40DE" w:rsidP="003E40DE">
      <w:pPr>
        <w:shd w:val="clear" w:color="auto" w:fill="FFFFFF"/>
        <w:spacing w:before="85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Апробации приняли участие 11120 учащихся вторых классов основной и подготовительной групп здоровья 6 субъектов Российской Федерации (Астраханской, Московской, Свердловской, Кемеровской областей, Красноярского края, Республики Карелия). 97,8% участников Апробации справились с испытаниями (тестами) Комплекса, и данные результаты были учтены в ходе промежуточной аттестации по учебному предмету "Физическая культура".</w:t>
      </w:r>
    </w:p>
    <w:p w:rsidR="003E40DE" w:rsidRPr="003E40DE" w:rsidRDefault="003E40DE" w:rsidP="003E40DE">
      <w:pPr>
        <w:shd w:val="clear" w:color="auto" w:fill="FFFFFF"/>
        <w:spacing w:before="85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тем, что порядок и формы проведения промежуточной аттестации учащихся устанавливаются образовательной организацией самостоятельно, с учетом результатов проведенной апробации Департамент рекомендует общеобразовательным организациям (за исключением дошкольных образовательных организаций) учитывать результаты учащихся по итогам прохождения испытаний (тестов) Комплекса в ходе промежуточной аттестации с учетом групп здоровья.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проведении испытаний (тестов) Комплекса необходимо учитывать методические рекомендации "Медико-педагогический контроль за организацией занятий физической культурой обучающихся с отклонениями в состоянии здоровья" (письмо </w:t>
      </w:r>
      <w:proofErr w:type="spell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30 мая 2012 г. </w:t>
      </w:r>
      <w:hyperlink r:id="rId6" w:history="1">
        <w:r w:rsidRPr="003E40DE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№ МД-583/19</w:t>
        </w:r>
      </w:hyperlink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E40DE" w:rsidRPr="003E40DE" w:rsidRDefault="003E40DE" w:rsidP="003E40DE">
      <w:pPr>
        <w:shd w:val="clear" w:color="auto" w:fill="FFFFFF"/>
        <w:spacing w:before="85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Кроме того, представляется целесообразным использование результатов испытаний (тестов) Комплекса при учете </w:t>
      </w:r>
      <w:proofErr w:type="spell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внеучебных</w:t>
      </w:r>
      <w:proofErr w:type="spell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достижений учащихся по завершении каждого уровня образования, а также включение результатов испытаний (тестов) Комплекса в перечень индивидуальных достижений выпускников.</w:t>
      </w:r>
    </w:p>
    <w:p w:rsidR="003E40DE" w:rsidRPr="003E40DE" w:rsidRDefault="003E40DE" w:rsidP="003E40DE">
      <w:pPr>
        <w:shd w:val="clear" w:color="auto" w:fill="FFFFFF"/>
        <w:spacing w:before="85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учащихся, которые не справились с испытаниями (тестами) Комплекса, Департамент рекомендует использовать </w:t>
      </w:r>
      <w:proofErr w:type="spell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безотметочное</w:t>
      </w:r>
      <w:proofErr w:type="spell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обучение по предмету "Физическая культура" (письмо Министерства образования Российской Федерации от 22 октября 2003 г. № 14-55-1181ин/15 "О </w:t>
      </w:r>
      <w:proofErr w:type="spell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безотметочном</w:t>
      </w:r>
      <w:proofErr w:type="spell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обучении по физической культуре, изобразительному искусству, музыке").</w:t>
      </w:r>
    </w:p>
    <w:p w:rsidR="003E40DE" w:rsidRPr="003E40DE" w:rsidRDefault="003E40DE" w:rsidP="003E40DE">
      <w:pPr>
        <w:shd w:val="clear" w:color="auto" w:fill="FFFFFF"/>
        <w:spacing w:before="85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Рекомендуемые требования к оценке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учетом выполнения нормативов Комплекса: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3102"/>
        <w:gridCol w:w="3104"/>
      </w:tblGrid>
      <w:tr w:rsidR="003E40DE" w:rsidRPr="003E40DE" w:rsidTr="003E40DE"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испытаний (тестов)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Норматив (% выполнения)</w:t>
            </w:r>
          </w:p>
        </w:tc>
      </w:tr>
      <w:tr w:rsidR="003E40DE" w:rsidRPr="003E40DE" w:rsidTr="003E40DE">
        <w:tc>
          <w:tcPr>
            <w:tcW w:w="9639" w:type="dxa"/>
            <w:gridSpan w:val="3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Основная группа здоровья</w:t>
            </w:r>
          </w:p>
        </w:tc>
      </w:tr>
      <w:tr w:rsidR="003E40DE" w:rsidRPr="003E40DE" w:rsidTr="003E40DE"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"Отлично"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90-100</w:t>
            </w:r>
          </w:p>
        </w:tc>
      </w:tr>
      <w:tr w:rsidR="003E40DE" w:rsidRPr="003E40DE" w:rsidTr="003E40DE"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"Хорошо"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70-89</w:t>
            </w:r>
          </w:p>
        </w:tc>
      </w:tr>
      <w:tr w:rsidR="003E40DE" w:rsidRPr="003E40DE" w:rsidTr="003E40DE"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"Удовлетворительно"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4-3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55-69</w:t>
            </w:r>
          </w:p>
        </w:tc>
      </w:tr>
      <w:tr w:rsidR="003E40DE" w:rsidRPr="003E40DE" w:rsidTr="003E40DE">
        <w:tc>
          <w:tcPr>
            <w:tcW w:w="9639" w:type="dxa"/>
            <w:gridSpan w:val="3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Подготовительная группа здоровья</w:t>
            </w:r>
          </w:p>
        </w:tc>
      </w:tr>
      <w:tr w:rsidR="003E40DE" w:rsidRPr="003E40DE" w:rsidTr="003E40DE"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"Зачет"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3-2</w:t>
            </w: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3E40DE" w:rsidRPr="003E40DE" w:rsidRDefault="003E40DE" w:rsidP="003E40DE">
            <w:pPr>
              <w:spacing w:before="85"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учета времени и при наличии положительной динамики по каждому виду испытаний</w:t>
            </w:r>
          </w:p>
        </w:tc>
      </w:tr>
    </w:tbl>
    <w:p w:rsidR="003E40DE" w:rsidRPr="003E40DE" w:rsidRDefault="003E40DE" w:rsidP="003E40DE">
      <w:pPr>
        <w:shd w:val="clear" w:color="auto" w:fill="FFFFFF"/>
        <w:spacing w:before="113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директора Департамента</w:t>
      </w:r>
    </w:p>
    <w:p w:rsidR="003E40DE" w:rsidRPr="003E40DE" w:rsidRDefault="003E40DE" w:rsidP="003E40D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П.А. </w:t>
      </w:r>
      <w:proofErr w:type="spellStart"/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Сергоманов</w:t>
      </w:r>
      <w:proofErr w:type="spellEnd"/>
    </w:p>
    <w:p w:rsidR="003E40DE" w:rsidRPr="003E40DE" w:rsidRDefault="003E40DE" w:rsidP="003E40DE">
      <w:pPr>
        <w:shd w:val="clear" w:color="auto" w:fill="FFFFFF"/>
        <w:spacing w:before="150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Название:</w:t>
      </w: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Письмо Министерства образования и науки Российской Федерации от 15 июля 2014 года № 08-888 "Об аттестации учащихся общеобразовательных организаций по учебному предмету "Физическая культура"</w:t>
      </w:r>
    </w:p>
    <w:p w:rsidR="003E40DE" w:rsidRPr="003E40DE" w:rsidRDefault="003E40DE" w:rsidP="003E40DE">
      <w:pPr>
        <w:shd w:val="clear" w:color="auto" w:fill="FFFFFF"/>
        <w:spacing w:before="85" w:after="0" w:line="240" w:lineRule="auto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0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Дата вступления в силу:</w:t>
      </w:r>
      <w:r w:rsidRPr="003E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15.07.2014</w:t>
      </w:r>
    </w:p>
    <w:p w:rsidR="007544C1" w:rsidRDefault="007544C1">
      <w:bookmarkStart w:id="0" w:name="_GoBack"/>
      <w:bookmarkEnd w:id="0"/>
    </w:p>
    <w:sectPr w:rsidR="0075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DE"/>
    <w:rsid w:val="003E40DE"/>
    <w:rsid w:val="007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89DB-F729-436C-BBD2-A832D05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cfr.ru/scion/citation/pit/MCFRmd158298/MCFRLINK?cfu=default&amp;cpid=edu&amp;uAppCtx=RWI" TargetMode="External"/><Relationship Id="rId5" Type="http://schemas.openxmlformats.org/officeDocument/2006/relationships/hyperlink" Target="http://www.e-mcfr.ru/scion/citation/pit/MCFRmd157807/MCFRLINK?cfu=default&amp;cpid=edu&amp;uAppCtx=RWI" TargetMode="External"/><Relationship Id="rId4" Type="http://schemas.openxmlformats.org/officeDocument/2006/relationships/hyperlink" Target="http://www.e-mcfr.ru/scion/citation/pit/MCFRmd139379/MCFRLINK?cfu=default&amp;cpid=edu&amp;uAppCtx=R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2015-07-20T10:10:00Z</dcterms:created>
  <dcterms:modified xsi:type="dcterms:W3CDTF">2015-07-20T10:10:00Z</dcterms:modified>
</cp:coreProperties>
</file>